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宋体" w:hAnsi="宋体" w:eastAsia="宋体" w:cs="宋体"/>
          <w:b/>
          <w:bCs/>
          <w:sz w:val="40"/>
          <w:szCs w:val="40"/>
          <w:lang w:eastAsia="zh-CN"/>
        </w:rPr>
      </w:pPr>
      <w:r>
        <w:rPr>
          <w:rFonts w:hint="eastAsia" w:ascii="宋体" w:hAnsi="宋体" w:cs="宋体"/>
          <w:b/>
          <w:sz w:val="40"/>
          <w:szCs w:val="40"/>
        </w:rPr>
        <w:t>第一届赋能杯大学生营销推广大赛：</w:t>
      </w:r>
      <w:r>
        <w:rPr>
          <w:rFonts w:hint="eastAsia" w:ascii="宋体" w:hAnsi="宋体" w:cs="宋体"/>
          <w:b/>
          <w:sz w:val="40"/>
          <w:szCs w:val="40"/>
        </w:rPr>
        <w:br w:type="textWrapping"/>
      </w:r>
      <w:r>
        <w:rPr>
          <w:rFonts w:hint="eastAsia" w:ascii="宋体" w:hAnsi="宋体" w:cs="宋体"/>
          <w:b/>
          <w:bCs/>
          <w:sz w:val="40"/>
          <w:szCs w:val="40"/>
          <w:lang w:eastAsia="zh-CN"/>
        </w:rPr>
        <w:t>哈一代玩具</w:t>
      </w:r>
    </w:p>
    <w:p>
      <w:pPr>
        <w:adjustRightInd w:val="0"/>
        <w:snapToGrid w:val="0"/>
        <w:jc w:val="center"/>
        <w:rPr>
          <w:rFonts w:ascii="宋体" w:hAnsi="宋体" w:cs="宋体"/>
          <w:b/>
          <w:bCs/>
          <w:sz w:val="40"/>
          <w:szCs w:val="40"/>
        </w:rPr>
      </w:pPr>
    </w:p>
    <w:tbl>
      <w:tblPr>
        <w:tblStyle w:val="8"/>
        <w:tblW w:w="10079" w:type="dxa"/>
        <w:tblInd w:w="-8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4"/>
        <w:gridCol w:w="8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trPr>
        <w:tc>
          <w:tcPr>
            <w:tcW w:w="1964" w:type="dxa"/>
            <w:vAlign w:val="center"/>
          </w:tcPr>
          <w:p>
            <w:pPr>
              <w:adjustRightInd w:val="0"/>
              <w:snapToGrid w:val="0"/>
              <w:spacing w:line="440" w:lineRule="exact"/>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品牌名称</w:t>
            </w:r>
          </w:p>
        </w:tc>
        <w:tc>
          <w:tcPr>
            <w:tcW w:w="8115" w:type="dxa"/>
            <w:vAlign w:val="center"/>
          </w:tcPr>
          <w:p>
            <w:pPr>
              <w:adjustRightInd w:val="0"/>
              <w:snapToGrid w:val="0"/>
              <w:spacing w:line="440" w:lineRule="exact"/>
              <w:jc w:val="left"/>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哈一代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0" w:hRule="atLeast"/>
        </w:trPr>
        <w:tc>
          <w:tcPr>
            <w:tcW w:w="1964" w:type="dxa"/>
            <w:vAlign w:val="center"/>
          </w:tcPr>
          <w:p>
            <w:pPr>
              <w:adjustRightInd w:val="0"/>
              <w:snapToGrid w:val="0"/>
              <w:spacing w:line="440" w:lineRule="exact"/>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品牌简介</w:t>
            </w:r>
          </w:p>
        </w:tc>
        <w:tc>
          <w:tcPr>
            <w:tcW w:w="8115" w:type="dxa"/>
            <w:vAlign w:val="center"/>
          </w:tcPr>
          <w:p>
            <w:pPr>
              <w:adjustRightInd w:val="0"/>
              <w:snapToGrid w:val="0"/>
              <w:spacing w:line="440" w:lineRule="exact"/>
              <w:ind w:firstLine="480" w:firstLineChars="200"/>
              <w:rPr>
                <w:rFonts w:hint="eastAsia" w:ascii="微软雅黑" w:hAnsi="微软雅黑" w:eastAsia="微软雅黑" w:cs="微软雅黑"/>
                <w:sz w:val="24"/>
                <w:szCs w:val="24"/>
              </w:rPr>
            </w:pPr>
            <w:r>
              <w:rPr>
                <w:rFonts w:hint="eastAsia" w:ascii="微软雅黑" w:hAnsi="微软雅黑" w:eastAsia="微软雅黑" w:cs="微软雅黑"/>
                <w:color w:val="333333"/>
                <w:sz w:val="24"/>
                <w:szCs w:val="24"/>
                <w:shd w:val="clear" w:color="auto" w:fill="FFFFFF"/>
              </w:rPr>
              <w:t>广东哈一代玩具股份有限公司是香港哈一代国际集团下属的全资子公司。哈一代专注智能玩具已有</w:t>
            </w:r>
            <w:r>
              <w:rPr>
                <w:rFonts w:hint="eastAsia" w:ascii="微软雅黑" w:hAnsi="微软雅黑" w:eastAsia="微软雅黑" w:cs="微软雅黑"/>
                <w:color w:val="333333"/>
                <w:sz w:val="24"/>
                <w:szCs w:val="24"/>
                <w:shd w:val="clear" w:color="auto" w:fill="FFFFFF"/>
                <w:lang w:val="en-US" w:eastAsia="zh-CN"/>
              </w:rPr>
              <w:t>20</w:t>
            </w:r>
            <w:r>
              <w:rPr>
                <w:rFonts w:hint="eastAsia" w:ascii="微软雅黑" w:hAnsi="微软雅黑" w:eastAsia="微软雅黑" w:cs="微软雅黑"/>
                <w:color w:val="333333"/>
                <w:sz w:val="24"/>
                <w:szCs w:val="24"/>
                <w:shd w:val="clear" w:color="auto" w:fill="FFFFFF"/>
              </w:rPr>
              <w:t>年的历史，是集设计、开发、生产、销售为一体的中大型企业。是国内完全具有自主品牌的智能玩具企业。成功地实现了国际营销、特区研发、内地生产的完美结合。2009年荣获“东莞市民营科技企业” 、“广东省民营科技企业”、 “国家高新科技企业”、 连续8年获得“守合同重信用企业” 、“中国名牌产品”、</w:t>
            </w:r>
            <w:r>
              <w:rPr>
                <w:rFonts w:hint="eastAsia" w:ascii="微软雅黑" w:hAnsi="微软雅黑" w:eastAsia="微软雅黑" w:cs="微软雅黑"/>
                <w:color w:val="000000"/>
                <w:sz w:val="24"/>
                <w:szCs w:val="24"/>
              </w:rPr>
              <w:t>“中国十大玩具品牌”</w:t>
            </w:r>
            <w:r>
              <w:rPr>
                <w:rFonts w:hint="eastAsia" w:ascii="微软雅黑" w:hAnsi="微软雅黑" w:eastAsia="微软雅黑" w:cs="微软雅黑"/>
                <w:color w:val="333333"/>
                <w:sz w:val="24"/>
                <w:szCs w:val="24"/>
                <w:shd w:val="clear" w:color="auto" w:fill="FFFFFF"/>
              </w:rPr>
              <w:t>等荣誉称号。作为赞助商，支持及协助了2008年奥运会、2010年世博会、2010年亚运会、2011年世界第26届大学生运动会等等。在世大运期间，</w:t>
            </w:r>
            <w:r>
              <w:rPr>
                <w:rFonts w:hint="eastAsia" w:ascii="微软雅黑" w:hAnsi="微软雅黑" w:eastAsia="微软雅黑" w:cs="微软雅黑"/>
                <w:color w:val="000000"/>
                <w:sz w:val="24"/>
                <w:szCs w:val="24"/>
              </w:rPr>
              <w:t>哈一代玩具提供的吉祥物在胡锦涛主席主持的开幕式后馈赠各国政要及嘉宾。哈一代玩具公司凭借新颖的创新技术，一直引领玩具行业的发展潮流。哈一代</w:t>
            </w:r>
            <w:r>
              <w:rPr>
                <w:rFonts w:hint="eastAsia" w:ascii="微软雅黑" w:hAnsi="微软雅黑" w:eastAsia="微软雅黑" w:cs="微软雅黑"/>
                <w:color w:val="333333"/>
                <w:sz w:val="24"/>
                <w:szCs w:val="24"/>
                <w:shd w:val="clear" w:color="auto" w:fill="FFFFFF"/>
              </w:rPr>
              <w:t>是中国高端玩具的引导者，是高科技玩具的先行者……，</w:t>
            </w:r>
            <w:r>
              <w:rPr>
                <w:rFonts w:hint="eastAsia" w:ascii="微软雅黑" w:hAnsi="微软雅黑" w:eastAsia="微软雅黑" w:cs="微软雅黑"/>
                <w:color w:val="000000"/>
                <w:sz w:val="24"/>
                <w:szCs w:val="24"/>
              </w:rPr>
              <w:t>连续多次接受过中央电视台&lt;&lt;新闻直播间&gt;&gt;、&lt;&lt;经济联播&gt;&gt;、&lt;&lt;经济半小时&gt;&gt;等等的采访，并于2011年8月4日在&lt;&lt;新闻联播&gt;&gt;头条中史无前例的报道了哈一代玩具自主研发，成功转型的先进事迹，为行业的发展方向树立了榜样。被当地政府列为后备上市重点培育企业。</w:t>
            </w:r>
            <w:r>
              <w:rPr>
                <w:rFonts w:hint="eastAsia" w:ascii="微软雅黑" w:hAnsi="微软雅黑" w:eastAsia="微软雅黑" w:cs="微软雅黑"/>
                <w:color w:val="000000"/>
                <w:sz w:val="24"/>
                <w:szCs w:val="24"/>
              </w:rPr>
              <w:br w:type="textWrapping"/>
            </w:r>
            <w:r>
              <w:rPr>
                <w:rFonts w:hint="eastAsia" w:ascii="微软雅黑" w:hAnsi="微软雅黑" w:eastAsia="微软雅黑" w:cs="微软雅黑"/>
                <w:color w:val="00000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0" w:hRule="atLeast"/>
        </w:trPr>
        <w:tc>
          <w:tcPr>
            <w:tcW w:w="1964" w:type="dxa"/>
            <w:vAlign w:val="center"/>
          </w:tcPr>
          <w:p>
            <w:pPr>
              <w:adjustRightInd w:val="0"/>
              <w:snapToGrid w:val="0"/>
              <w:spacing w:line="440" w:lineRule="exact"/>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产品信息</w:t>
            </w:r>
          </w:p>
        </w:tc>
        <w:tc>
          <w:tcPr>
            <w:tcW w:w="8115" w:type="dxa"/>
            <w:vAlign w:val="center"/>
          </w:tcPr>
          <w:p>
            <w:pPr>
              <w:adjustRightInd w:val="0"/>
              <w:snapToGrid w:val="0"/>
              <w:spacing w:line="440" w:lineRule="exact"/>
              <w:ind w:firstLine="720" w:firstLineChars="300"/>
              <w:jc w:val="left"/>
              <w:rPr>
                <w:rFonts w:hint="eastAsia" w:ascii="微软雅黑" w:hAnsi="微软雅黑" w:eastAsia="微软雅黑" w:cs="微软雅黑"/>
                <w:sz w:val="24"/>
                <w:szCs w:val="24"/>
              </w:rPr>
            </w:pPr>
            <w:r>
              <w:rPr>
                <w:rFonts w:hint="eastAsia" w:ascii="微软雅黑" w:hAnsi="微软雅黑" w:eastAsia="微软雅黑" w:cs="微软雅黑"/>
                <w:color w:val="000000"/>
                <w:sz w:val="24"/>
                <w:szCs w:val="24"/>
              </w:rPr>
              <w:t>公司拥有自己“哈一代”的玩具品牌，有6大系列</w:t>
            </w:r>
            <w:r>
              <w:rPr>
                <w:rFonts w:hint="eastAsia" w:ascii="微软雅黑" w:hAnsi="微软雅黑" w:eastAsia="微软雅黑" w:cs="微软雅黑"/>
                <w:sz w:val="24"/>
                <w:szCs w:val="24"/>
              </w:rPr>
              <w:t>(幼教系列)（益智系列）（娱乐系列）（青春系列）（智能系列）（保健系列）</w:t>
            </w:r>
            <w:r>
              <w:rPr>
                <w:rFonts w:hint="eastAsia" w:ascii="微软雅黑" w:hAnsi="微软雅黑" w:eastAsia="微软雅黑" w:cs="微软雅黑"/>
                <w:color w:val="000000"/>
                <w:sz w:val="24"/>
                <w:szCs w:val="24"/>
              </w:rPr>
              <w:t>100多个品种，涵盖声控玩具、影控玩具、录音玩具、音乐玩具、电动玩具、智能玩具、WIFI玩具、云玩具、APP玩具等，产品不仅新颖美观，而且大方实用。充分利用现代科技，实现寓教于乐，人机融合，是当之无愧的高科技玩具产品，牢牢引领并占据了中国玩具的高端市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1964" w:type="dxa"/>
            <w:vAlign w:val="center"/>
          </w:tcPr>
          <w:p>
            <w:pPr>
              <w:adjustRightInd w:val="0"/>
              <w:snapToGrid w:val="0"/>
              <w:spacing w:line="440" w:lineRule="exact"/>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方案侧重需求</w:t>
            </w:r>
          </w:p>
        </w:tc>
        <w:tc>
          <w:tcPr>
            <w:tcW w:w="8115" w:type="dxa"/>
            <w:vAlign w:val="center"/>
          </w:tcPr>
          <w:p>
            <w:pPr>
              <w:adjustRightInd w:val="0"/>
              <w:snapToGrid w:val="0"/>
              <w:spacing w:line="440" w:lineRule="exact"/>
              <w:jc w:val="left"/>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rPr>
              <w:t>１、为</w:t>
            </w:r>
            <w:r>
              <w:rPr>
                <w:rFonts w:hint="eastAsia" w:ascii="微软雅黑" w:hAnsi="微软雅黑" w:eastAsia="微软雅黑" w:cs="微软雅黑"/>
                <w:sz w:val="24"/>
                <w:szCs w:val="24"/>
                <w:lang w:eastAsia="zh-CN"/>
              </w:rPr>
              <w:t>哈一代玩具</w:t>
            </w:r>
            <w:r>
              <w:rPr>
                <w:rFonts w:hint="eastAsia" w:ascii="微软雅黑" w:hAnsi="微软雅黑" w:eastAsia="微软雅黑" w:cs="微软雅黑"/>
                <w:sz w:val="24"/>
                <w:szCs w:val="24"/>
              </w:rPr>
              <w:t>在目标人群（</w:t>
            </w:r>
            <w:r>
              <w:rPr>
                <w:rFonts w:hint="eastAsia" w:ascii="微软雅黑" w:hAnsi="微软雅黑" w:eastAsia="微软雅黑" w:cs="微软雅黑"/>
                <w:sz w:val="24"/>
                <w:szCs w:val="24"/>
                <w:lang w:val="en-US" w:eastAsia="zh-CN"/>
              </w:rPr>
              <w:t>0</w:t>
            </w:r>
            <w:r>
              <w:rPr>
                <w:rFonts w:hint="eastAsia" w:ascii="微软雅黑" w:hAnsi="微软雅黑" w:eastAsia="微软雅黑" w:cs="微软雅黑"/>
                <w:sz w:val="24"/>
                <w:szCs w:val="24"/>
              </w:rPr>
              <w:t>-</w:t>
            </w:r>
            <w:r>
              <w:rPr>
                <w:rFonts w:hint="eastAsia" w:ascii="微软雅黑" w:hAnsi="微软雅黑" w:eastAsia="微软雅黑" w:cs="微软雅黑"/>
                <w:sz w:val="24"/>
                <w:szCs w:val="24"/>
                <w:lang w:val="en-US" w:eastAsia="zh-CN"/>
              </w:rPr>
              <w:t>15</w:t>
            </w:r>
            <w:r>
              <w:rPr>
                <w:rFonts w:hint="eastAsia" w:ascii="微软雅黑" w:hAnsi="微软雅黑" w:eastAsia="微软雅黑" w:cs="微软雅黑"/>
                <w:sz w:val="24"/>
                <w:szCs w:val="24"/>
              </w:rPr>
              <w:t>岁）开阔</w:t>
            </w:r>
            <w:r>
              <w:rPr>
                <w:rFonts w:hint="eastAsia" w:ascii="微软雅黑" w:hAnsi="微软雅黑" w:eastAsia="微软雅黑" w:cs="微软雅黑"/>
                <w:sz w:val="24"/>
                <w:szCs w:val="24"/>
                <w:lang w:eastAsia="zh-CN"/>
              </w:rPr>
              <w:t>儿童</w:t>
            </w:r>
            <w:r>
              <w:rPr>
                <w:rFonts w:hint="eastAsia" w:ascii="微软雅黑" w:hAnsi="微软雅黑" w:eastAsia="微软雅黑" w:cs="微软雅黑"/>
                <w:sz w:val="24"/>
                <w:szCs w:val="24"/>
              </w:rPr>
              <w:t>眼界和锻炼宝宝各种体能而开发出来的</w:t>
            </w:r>
            <w:r>
              <w:rPr>
                <w:rFonts w:hint="eastAsia" w:ascii="微软雅黑" w:hAnsi="微软雅黑" w:eastAsia="微软雅黑" w:cs="微软雅黑"/>
                <w:sz w:val="24"/>
                <w:szCs w:val="24"/>
                <w:lang w:eastAsia="zh-CN"/>
              </w:rPr>
              <w:t>。</w:t>
            </w:r>
          </w:p>
          <w:p>
            <w:pPr>
              <w:adjustRightInd w:val="0"/>
              <w:snapToGrid w:val="0"/>
              <w:spacing w:line="440" w:lineRule="exact"/>
              <w:jc w:val="left"/>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rPr>
              <w:t>２、训练宝宝四肢和眼睛的灵活度，让宝宝更快掌握自己的身体</w:t>
            </w:r>
            <w:r>
              <w:rPr>
                <w:rFonts w:hint="eastAsia" w:ascii="微软雅黑" w:hAnsi="微软雅黑" w:eastAsia="微软雅黑" w:cs="微软雅黑"/>
                <w:sz w:val="24"/>
                <w:szCs w:val="24"/>
                <w:lang w:eastAsia="zh-CN"/>
              </w:rPr>
              <w:t>；增进宝宝的知识进步，让宝宝的世界更加精彩和丰富；培养宝宝对美的欣赏能力和宝宝的创造能力；培养了宝宝良好的美德，还起到陪伴宝宝的作用。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5" w:hRule="atLeast"/>
        </w:trPr>
        <w:tc>
          <w:tcPr>
            <w:tcW w:w="1964" w:type="dxa"/>
            <w:vAlign w:val="center"/>
          </w:tcPr>
          <w:p>
            <w:pPr>
              <w:adjustRightInd w:val="0"/>
              <w:snapToGrid w:val="0"/>
              <w:spacing w:line="440" w:lineRule="exact"/>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目标人群</w:t>
            </w:r>
          </w:p>
        </w:tc>
        <w:tc>
          <w:tcPr>
            <w:tcW w:w="8115" w:type="dxa"/>
            <w:vAlign w:val="center"/>
          </w:tcPr>
          <w:p>
            <w:pPr>
              <w:adjustRightInd w:val="0"/>
              <w:snapToGrid w:val="0"/>
              <w:spacing w:line="440" w:lineRule="exact"/>
              <w:ind w:firstLine="480" w:firstLineChars="200"/>
              <w:jc w:val="left"/>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哈一代玩具，让一代人笑哈哈</w:t>
            </w:r>
          </w:p>
          <w:p>
            <w:pPr>
              <w:adjustRightInd w:val="0"/>
              <w:snapToGrid w:val="0"/>
              <w:spacing w:line="440" w:lineRule="exact"/>
              <w:ind w:firstLine="480" w:firstLineChars="200"/>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lang w:eastAsia="zh-CN"/>
              </w:rPr>
              <w:t>哈一代智能</w:t>
            </w:r>
            <w:r>
              <w:rPr>
                <w:rFonts w:hint="eastAsia" w:ascii="微软雅黑" w:hAnsi="微软雅黑" w:eastAsia="微软雅黑" w:cs="微软雅黑"/>
                <w:sz w:val="24"/>
                <w:szCs w:val="24"/>
              </w:rPr>
              <w:t>玩具是为了儿童开阔眼界和锻炼宝宝各种体能而开发出来的玩具，小儿的各种认识和各种娱乐游戏都不开不同的玩具，所以</w:t>
            </w:r>
            <w:r>
              <w:rPr>
                <w:rFonts w:hint="eastAsia" w:ascii="微软雅黑" w:hAnsi="微软雅黑" w:eastAsia="微软雅黑" w:cs="微软雅黑"/>
                <w:sz w:val="24"/>
                <w:szCs w:val="24"/>
                <w:lang w:eastAsia="zh-CN"/>
              </w:rPr>
              <w:t>智能</w:t>
            </w:r>
            <w:r>
              <w:rPr>
                <w:rFonts w:hint="eastAsia" w:ascii="微软雅黑" w:hAnsi="微软雅黑" w:eastAsia="微软雅黑" w:cs="微软雅黑"/>
                <w:sz w:val="24"/>
                <w:szCs w:val="24"/>
              </w:rPr>
              <w:t>玩具在宝宝的全面发展中有起着至关重要的作用。</w:t>
            </w:r>
          </w:p>
          <w:p>
            <w:pPr>
              <w:adjustRightInd w:val="0"/>
              <w:snapToGrid w:val="0"/>
              <w:spacing w:line="440" w:lineRule="exact"/>
              <w:ind w:firstLine="480" w:firstLineChars="200"/>
              <w:jc w:val="left"/>
              <w:rPr>
                <w:rFonts w:hint="eastAsia" w:ascii="微软雅黑" w:hAnsi="微软雅黑" w:eastAsia="微软雅黑" w:cs="微软雅黑"/>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6" w:hRule="atLeast"/>
        </w:trPr>
        <w:tc>
          <w:tcPr>
            <w:tcW w:w="1964" w:type="dxa"/>
            <w:vAlign w:val="center"/>
          </w:tcPr>
          <w:p>
            <w:pPr>
              <w:adjustRightInd w:val="0"/>
              <w:snapToGrid w:val="0"/>
              <w:spacing w:line="440" w:lineRule="exact"/>
              <w:jc w:val="center"/>
              <w:rPr>
                <w:rFonts w:hint="eastAsia" w:ascii="微软雅黑" w:hAnsi="微软雅黑" w:eastAsia="微软雅黑" w:cs="微软雅黑"/>
                <w:sz w:val="24"/>
                <w:szCs w:val="24"/>
              </w:rPr>
            </w:pPr>
            <w:r>
              <w:rPr>
                <w:rFonts w:hint="eastAsia" w:ascii="微软雅黑" w:hAnsi="微软雅黑" w:eastAsia="微软雅黑" w:cs="微软雅黑"/>
                <w:sz w:val="24"/>
                <w:szCs w:val="24"/>
              </w:rPr>
              <w:t>相关信息获取</w:t>
            </w:r>
          </w:p>
        </w:tc>
        <w:tc>
          <w:tcPr>
            <w:tcW w:w="8115" w:type="dxa"/>
            <w:vAlign w:val="center"/>
          </w:tcPr>
          <w:p>
            <w:pPr>
              <w:adjustRightInd w:val="0"/>
              <w:snapToGrid w:val="0"/>
              <w:spacing w:line="440" w:lineRule="exact"/>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rPr>
              <w:t>　　</w:t>
            </w:r>
          </w:p>
          <w:p>
            <w:pPr>
              <w:adjustRightInd w:val="0"/>
              <w:snapToGrid w:val="0"/>
              <w:spacing w:line="440" w:lineRule="exact"/>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lang w:eastAsia="zh-CN"/>
              </w:rPr>
              <w:t>哈一代</w:t>
            </w:r>
            <w:r>
              <w:rPr>
                <w:rFonts w:hint="eastAsia" w:ascii="微软雅黑" w:hAnsi="微软雅黑" w:eastAsia="微软雅黑" w:cs="微软雅黑"/>
                <w:sz w:val="24"/>
                <w:szCs w:val="24"/>
              </w:rPr>
              <w:t>中文网站：www.</w:t>
            </w:r>
            <w:r>
              <w:rPr>
                <w:rFonts w:hint="eastAsia" w:ascii="微软雅黑" w:hAnsi="微软雅黑" w:eastAsia="微软雅黑" w:cs="微软雅黑"/>
                <w:sz w:val="24"/>
                <w:szCs w:val="24"/>
                <w:lang w:val="en-US" w:eastAsia="zh-CN"/>
              </w:rPr>
              <w:t>hayidai</w:t>
            </w:r>
            <w:r>
              <w:rPr>
                <w:rFonts w:hint="eastAsia" w:ascii="微软雅黑" w:hAnsi="微软雅黑" w:eastAsia="微软雅黑" w:cs="微软雅黑"/>
                <w:sz w:val="24"/>
                <w:szCs w:val="24"/>
              </w:rPr>
              <w:t>.com</w:t>
            </w:r>
          </w:p>
          <w:p>
            <w:pPr>
              <w:adjustRightInd w:val="0"/>
              <w:snapToGrid w:val="0"/>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w:t>
            </w:r>
            <w:r>
              <w:rPr>
                <w:rFonts w:hint="eastAsia" w:ascii="微软雅黑" w:hAnsi="微软雅黑" w:eastAsia="微软雅黑" w:cs="微软雅黑"/>
                <w:sz w:val="24"/>
                <w:szCs w:val="24"/>
              </w:rPr>
              <w:drawing>
                <wp:inline distT="0" distB="0" distL="0" distR="0">
                  <wp:extent cx="1927225" cy="1926590"/>
                  <wp:effectExtent l="0" t="0" r="15875" b="16510"/>
                  <wp:docPr id="3" name="图片 1" descr="H:\pinky的文件资料\哈一代logo及二维码\公司公众号二维码.jpg公司公众号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H:\pinky的文件资料\哈一代logo及二维码\公司公众号二维码.jpg公司公众号二维码"/>
                          <pic:cNvPicPr>
                            <a:picLocks noChangeAspect="1" noChangeArrowheads="1"/>
                          </pic:cNvPicPr>
                        </pic:nvPicPr>
                        <pic:blipFill>
                          <a:blip r:embed="rId4"/>
                          <a:srcRect/>
                          <a:stretch>
                            <a:fillRect/>
                          </a:stretch>
                        </pic:blipFill>
                        <pic:spPr>
                          <a:xfrm>
                            <a:off x="0" y="0"/>
                            <a:ext cx="1927384" cy="1926590"/>
                          </a:xfrm>
                          <a:prstGeom prst="rect">
                            <a:avLst/>
                          </a:prstGeom>
                          <a:noFill/>
                          <a:ln w="9525">
                            <a:noFill/>
                            <a:miter lim="800000"/>
                            <a:headEnd/>
                            <a:tailEnd/>
                          </a:ln>
                        </pic:spPr>
                      </pic:pic>
                    </a:graphicData>
                  </a:graphic>
                </wp:inline>
              </w:drawing>
            </w:r>
          </w:p>
          <w:p>
            <w:pPr>
              <w:adjustRightInd w:val="0"/>
              <w:snapToGrid w:val="0"/>
              <w:jc w:val="left"/>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w:t>
            </w:r>
            <w:r>
              <w:rPr>
                <w:rFonts w:hint="eastAsia" w:ascii="微软雅黑" w:hAnsi="微软雅黑" w:eastAsia="微软雅黑" w:cs="微软雅黑"/>
                <w:sz w:val="24"/>
                <w:szCs w:val="24"/>
                <w:lang w:eastAsia="zh-CN"/>
              </w:rPr>
              <w:t>哈一代</w:t>
            </w:r>
            <w:r>
              <w:rPr>
                <w:rFonts w:hint="eastAsia" w:ascii="微软雅黑" w:hAnsi="微软雅黑" w:eastAsia="微软雅黑" w:cs="微软雅黑"/>
                <w:sz w:val="24"/>
                <w:szCs w:val="24"/>
              </w:rPr>
              <w:t>微信二维码</w:t>
            </w:r>
          </w:p>
          <w:p>
            <w:pPr>
              <w:adjustRightInd w:val="0"/>
              <w:snapToGrid w:val="0"/>
              <w:jc w:val="left"/>
              <w:rPr>
                <w:rFonts w:hint="eastAsia" w:ascii="微软雅黑" w:hAnsi="微软雅黑" w:eastAsia="微软雅黑" w:cs="微软雅黑"/>
                <w:sz w:val="24"/>
                <w:szCs w:val="24"/>
              </w:rPr>
            </w:pPr>
          </w:p>
        </w:tc>
      </w:tr>
    </w:tbl>
    <w:p>
      <w:pPr>
        <w:adjustRightInd w:val="0"/>
        <w:snapToGrid w:val="0"/>
        <w:jc w:val="left"/>
        <w:rPr>
          <w:rFonts w:ascii="微软雅黑" w:hAnsi="微软雅黑" w:eastAsia="微软雅黑"/>
        </w:rPr>
      </w:pPr>
      <w:bookmarkStart w:id="0" w:name="_GoBack"/>
      <w:bookmarkEnd w:id="0"/>
    </w:p>
    <w:sectPr>
      <w:pgSz w:w="11906" w:h="16838"/>
      <w:pgMar w:top="779" w:right="1800" w:bottom="935"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1"/>
  <w:bordersDoNotSurroundFooter w:val="1"/>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0659"/>
    <w:rsid w:val="00032DA0"/>
    <w:rsid w:val="000513DD"/>
    <w:rsid w:val="000529F4"/>
    <w:rsid w:val="000575BA"/>
    <w:rsid w:val="0008090E"/>
    <w:rsid w:val="000936D5"/>
    <w:rsid w:val="000955C6"/>
    <w:rsid w:val="000B6784"/>
    <w:rsid w:val="000F0C07"/>
    <w:rsid w:val="00122120"/>
    <w:rsid w:val="00172A27"/>
    <w:rsid w:val="00176AB8"/>
    <w:rsid w:val="00186353"/>
    <w:rsid w:val="001A3419"/>
    <w:rsid w:val="001B0C82"/>
    <w:rsid w:val="001B329A"/>
    <w:rsid w:val="001C5E2F"/>
    <w:rsid w:val="001E1B78"/>
    <w:rsid w:val="00212083"/>
    <w:rsid w:val="00276FC1"/>
    <w:rsid w:val="002775DB"/>
    <w:rsid w:val="002B3E08"/>
    <w:rsid w:val="002C0AF3"/>
    <w:rsid w:val="002C3B4F"/>
    <w:rsid w:val="002D6F0A"/>
    <w:rsid w:val="00301F43"/>
    <w:rsid w:val="0031063F"/>
    <w:rsid w:val="003243AB"/>
    <w:rsid w:val="003649F7"/>
    <w:rsid w:val="003F53E7"/>
    <w:rsid w:val="0044343D"/>
    <w:rsid w:val="004516DB"/>
    <w:rsid w:val="004522F2"/>
    <w:rsid w:val="004672F5"/>
    <w:rsid w:val="004A42C9"/>
    <w:rsid w:val="004C2746"/>
    <w:rsid w:val="004E5FBD"/>
    <w:rsid w:val="00555B38"/>
    <w:rsid w:val="005A6092"/>
    <w:rsid w:val="005B246A"/>
    <w:rsid w:val="005B4A62"/>
    <w:rsid w:val="005B6178"/>
    <w:rsid w:val="005D029C"/>
    <w:rsid w:val="005D0DA9"/>
    <w:rsid w:val="00604870"/>
    <w:rsid w:val="00610E83"/>
    <w:rsid w:val="00621A75"/>
    <w:rsid w:val="00632A52"/>
    <w:rsid w:val="0067681D"/>
    <w:rsid w:val="00682242"/>
    <w:rsid w:val="00687E1D"/>
    <w:rsid w:val="00691A18"/>
    <w:rsid w:val="0073488C"/>
    <w:rsid w:val="007509AB"/>
    <w:rsid w:val="00761A92"/>
    <w:rsid w:val="0077110C"/>
    <w:rsid w:val="007954EE"/>
    <w:rsid w:val="007B4FB2"/>
    <w:rsid w:val="007E6BB0"/>
    <w:rsid w:val="007F103D"/>
    <w:rsid w:val="0081048C"/>
    <w:rsid w:val="00840EA6"/>
    <w:rsid w:val="008A0542"/>
    <w:rsid w:val="00931748"/>
    <w:rsid w:val="009360EF"/>
    <w:rsid w:val="0094726D"/>
    <w:rsid w:val="00991627"/>
    <w:rsid w:val="009B3298"/>
    <w:rsid w:val="00A02C59"/>
    <w:rsid w:val="00A256E4"/>
    <w:rsid w:val="00A25F34"/>
    <w:rsid w:val="00A45472"/>
    <w:rsid w:val="00A45FA8"/>
    <w:rsid w:val="00A50353"/>
    <w:rsid w:val="00A5400F"/>
    <w:rsid w:val="00AA00D3"/>
    <w:rsid w:val="00AB03EA"/>
    <w:rsid w:val="00AB702E"/>
    <w:rsid w:val="00AC0043"/>
    <w:rsid w:val="00AC4759"/>
    <w:rsid w:val="00AD5607"/>
    <w:rsid w:val="00AF4061"/>
    <w:rsid w:val="00B30D7A"/>
    <w:rsid w:val="00B72E12"/>
    <w:rsid w:val="00B877A1"/>
    <w:rsid w:val="00BF51EA"/>
    <w:rsid w:val="00C16CA8"/>
    <w:rsid w:val="00CA2D5C"/>
    <w:rsid w:val="00CA33F0"/>
    <w:rsid w:val="00D13D9A"/>
    <w:rsid w:val="00D33D2C"/>
    <w:rsid w:val="00D64DA5"/>
    <w:rsid w:val="00D74C03"/>
    <w:rsid w:val="00DD69AB"/>
    <w:rsid w:val="00DE2489"/>
    <w:rsid w:val="00E3285F"/>
    <w:rsid w:val="00E8048A"/>
    <w:rsid w:val="00ED5465"/>
    <w:rsid w:val="00EE6D94"/>
    <w:rsid w:val="00F004B3"/>
    <w:rsid w:val="00F330EE"/>
    <w:rsid w:val="00F563EB"/>
    <w:rsid w:val="00F6248C"/>
    <w:rsid w:val="00F92B5A"/>
    <w:rsid w:val="00FB1370"/>
    <w:rsid w:val="00FC3CF9"/>
    <w:rsid w:val="00FE624F"/>
    <w:rsid w:val="00FF12BF"/>
    <w:rsid w:val="015A54EF"/>
    <w:rsid w:val="02C96918"/>
    <w:rsid w:val="03F04A76"/>
    <w:rsid w:val="05F64EA4"/>
    <w:rsid w:val="0BA6542D"/>
    <w:rsid w:val="0C327748"/>
    <w:rsid w:val="0D035488"/>
    <w:rsid w:val="0DA974C2"/>
    <w:rsid w:val="0E814015"/>
    <w:rsid w:val="0FA7392E"/>
    <w:rsid w:val="0FD31183"/>
    <w:rsid w:val="12AF3B13"/>
    <w:rsid w:val="14341737"/>
    <w:rsid w:val="14B90541"/>
    <w:rsid w:val="1C406BB7"/>
    <w:rsid w:val="249D3FA8"/>
    <w:rsid w:val="24CB41F7"/>
    <w:rsid w:val="32AD59A7"/>
    <w:rsid w:val="340B1287"/>
    <w:rsid w:val="377E5097"/>
    <w:rsid w:val="37BF0032"/>
    <w:rsid w:val="393108F3"/>
    <w:rsid w:val="3C427870"/>
    <w:rsid w:val="3D13244B"/>
    <w:rsid w:val="400366F1"/>
    <w:rsid w:val="406C3215"/>
    <w:rsid w:val="41DB4CC9"/>
    <w:rsid w:val="43F9201D"/>
    <w:rsid w:val="48E741D8"/>
    <w:rsid w:val="4CBF73D6"/>
    <w:rsid w:val="4D3F7387"/>
    <w:rsid w:val="4F146FFE"/>
    <w:rsid w:val="53E239AA"/>
    <w:rsid w:val="566F2F90"/>
    <w:rsid w:val="580E21B4"/>
    <w:rsid w:val="59367201"/>
    <w:rsid w:val="5A7B0008"/>
    <w:rsid w:val="5CCF2C88"/>
    <w:rsid w:val="5E226E75"/>
    <w:rsid w:val="60693BE8"/>
    <w:rsid w:val="63BA18EF"/>
    <w:rsid w:val="68EC4335"/>
    <w:rsid w:val="6C001381"/>
    <w:rsid w:val="7106031A"/>
    <w:rsid w:val="73C119BE"/>
    <w:rsid w:val="77BE1BBD"/>
    <w:rsid w:val="7AAD4034"/>
    <w:rsid w:val="7B5A1A16"/>
    <w:rsid w:val="7E1B13FE"/>
    <w:rsid w:val="7F3B1A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7">
    <w:name w:val="Hyperlink"/>
    <w:basedOn w:val="6"/>
    <w:qFormat/>
    <w:uiPriority w:val="0"/>
    <w:rPr>
      <w:color w:val="0000FF"/>
      <w:u w:val="single"/>
    </w:rPr>
  </w:style>
  <w:style w:type="character" w:customStyle="1" w:styleId="9">
    <w:name w:val="页脚 Char"/>
    <w:basedOn w:val="6"/>
    <w:link w:val="3"/>
    <w:qFormat/>
    <w:uiPriority w:val="0"/>
    <w:rPr>
      <w:sz w:val="18"/>
      <w:szCs w:val="18"/>
    </w:rPr>
  </w:style>
  <w:style w:type="character" w:customStyle="1" w:styleId="10">
    <w:name w:val="页眉 Char"/>
    <w:basedOn w:val="6"/>
    <w:link w:val="4"/>
    <w:qFormat/>
    <w:uiPriority w:val="0"/>
    <w:rPr>
      <w:sz w:val="18"/>
      <w:szCs w:val="18"/>
    </w:rPr>
  </w:style>
  <w:style w:type="character" w:customStyle="1" w:styleId="11">
    <w:name w:val="批注框文本 Char"/>
    <w:basedOn w:val="6"/>
    <w:link w:val="2"/>
    <w:qFormat/>
    <w:uiPriority w:val="0"/>
    <w:rPr>
      <w:sz w:val="18"/>
      <w:szCs w:val="18"/>
    </w:rPr>
  </w:style>
  <w:style w:type="paragraph" w:styleId="12">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D779BA-E0CD-412A-9B59-0EED4AFCF64E}">
  <ds:schemaRefs/>
</ds:datastoreItem>
</file>

<file path=docProps/app.xml><?xml version="1.0" encoding="utf-8"?>
<Properties xmlns="http://schemas.openxmlformats.org/officeDocument/2006/extended-properties" xmlns:vt="http://schemas.openxmlformats.org/officeDocument/2006/docPropsVTypes">
  <Template>Normal</Template>
  <Company>open</Company>
  <Pages>3</Pages>
  <Words>188</Words>
  <Characters>1072</Characters>
  <Lines>8</Lines>
  <Paragraphs>2</Paragraphs>
  <TotalTime>65</TotalTime>
  <ScaleCrop>false</ScaleCrop>
  <LinksUpToDate>false</LinksUpToDate>
  <CharactersWithSpaces>1258</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2018-03-14T02:15:00Z</dcterms:created>
  <dc:creator>open</dc:creator>
  <cp:lastModifiedBy>Administrator</cp:lastModifiedBy>
  <cp:lastPrinted>2018-03-09T07:45:00Z</cp:lastPrinted>
  <dcterms:modified xsi:type="dcterms:W3CDTF">2018-08-22T05:45:39Z</dcterms:modified>
  <dc:title>奥鹏远程教育中心</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KSOProductBuildVer">
    <vt:lpwstr>2052-10.1.0.7520</vt:lpwstr>
  </property>
</Properties>
</file>