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eastAsia="宋体" w:cs="宋体"/>
          <w:b/>
          <w:bCs/>
          <w:sz w:val="40"/>
          <w:szCs w:val="40"/>
          <w:lang w:eastAsia="zh-CN"/>
        </w:rPr>
      </w:pPr>
      <w:r>
        <w:rPr>
          <w:rFonts w:hint="eastAsia" w:ascii="宋体" w:hAnsi="宋体" w:cs="宋体"/>
          <w:b/>
          <w:sz w:val="40"/>
          <w:szCs w:val="40"/>
        </w:rPr>
        <w:t>第一届赋能杯大学生营销推广大赛：</w:t>
      </w:r>
      <w:r>
        <w:rPr>
          <w:rFonts w:hint="eastAsia" w:ascii="宋体" w:hAnsi="宋体" w:cs="宋体"/>
          <w:b/>
          <w:sz w:val="40"/>
          <w:szCs w:val="40"/>
        </w:rPr>
        <w:br w:type="textWrapping"/>
      </w:r>
      <w:r>
        <w:rPr>
          <w:rFonts w:hint="eastAsia" w:ascii="宋体" w:hAnsi="宋体" w:cs="宋体"/>
          <w:b/>
          <w:bCs/>
          <w:sz w:val="40"/>
          <w:szCs w:val="40"/>
          <w:lang w:eastAsia="zh-CN"/>
        </w:rPr>
        <w:t>安徽秋浦河景区</w:t>
      </w:r>
    </w:p>
    <w:p>
      <w:pPr>
        <w:adjustRightInd w:val="0"/>
        <w:snapToGrid w:val="0"/>
        <w:jc w:val="center"/>
        <w:rPr>
          <w:rFonts w:ascii="宋体" w:hAnsi="宋体" w:cs="宋体"/>
          <w:b/>
          <w:bCs/>
          <w:sz w:val="40"/>
          <w:szCs w:val="40"/>
        </w:rPr>
      </w:pPr>
    </w:p>
    <w:tbl>
      <w:tblPr>
        <w:tblStyle w:val="9"/>
        <w:tblW w:w="10079" w:type="dxa"/>
        <w:tblInd w:w="-8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8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品牌名称</w:t>
            </w:r>
          </w:p>
        </w:tc>
        <w:tc>
          <w:tcPr>
            <w:tcW w:w="8115" w:type="dxa"/>
            <w:vAlign w:val="center"/>
          </w:tcPr>
          <w:p>
            <w:pPr>
              <w:adjustRightInd w:val="0"/>
              <w:snapToGrid w:val="0"/>
              <w:spacing w:line="440" w:lineRule="exact"/>
              <w:jc w:val="left"/>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秋浦河风景区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0"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品牌简介</w:t>
            </w:r>
          </w:p>
        </w:tc>
        <w:tc>
          <w:tcPr>
            <w:tcW w:w="8115" w:type="dxa"/>
            <w:vAlign w:val="center"/>
          </w:tcPr>
          <w:p>
            <w:pPr>
              <w:pStyle w:val="5"/>
              <w:widowControl/>
              <w:spacing w:line="368" w:lineRule="atLeast"/>
              <w:rPr>
                <w:rFonts w:hint="eastAsia" w:ascii="微软雅黑" w:hAnsi="微软雅黑" w:eastAsia="微软雅黑" w:cs="微软雅黑"/>
                <w:sz w:val="24"/>
                <w:szCs w:val="24"/>
              </w:rPr>
            </w:pPr>
            <w:r>
              <w:rPr>
                <w:rFonts w:hint="eastAsia" w:ascii="微软雅黑" w:hAnsi="微软雅黑" w:eastAsia="微软雅黑" w:cs="微软雅黑"/>
                <w:sz w:val="24"/>
                <w:szCs w:val="24"/>
              </w:rPr>
              <w:t>秋浦河风景区坐落在</w:t>
            </w:r>
            <w:r>
              <w:rPr>
                <w:rStyle w:val="7"/>
                <w:rFonts w:hint="eastAsia" w:ascii="微软雅黑" w:hAnsi="微软雅黑" w:eastAsia="微软雅黑" w:cs="微软雅黑"/>
                <w:color w:val="0070C0"/>
                <w:sz w:val="24"/>
                <w:szCs w:val="24"/>
              </w:rPr>
              <w:t>中国最美原生态山乡</w:t>
            </w:r>
            <w:r>
              <w:rPr>
                <w:rFonts w:hint="eastAsia" w:ascii="微软雅黑" w:hAnsi="微软雅黑" w:eastAsia="微软雅黑" w:cs="微软雅黑"/>
                <w:sz w:val="24"/>
                <w:szCs w:val="24"/>
              </w:rPr>
              <w:t>——安徽石台县秋浦河畔，东</w:t>
            </w:r>
            <w:r>
              <w:rPr>
                <w:rFonts w:hint="eastAsia" w:ascii="微软雅黑" w:hAnsi="微软雅黑" w:eastAsia="微软雅黑" w:cs="微软雅黑"/>
                <w:sz w:val="24"/>
                <w:szCs w:val="24"/>
                <w:lang w:eastAsia="zh-CN"/>
              </w:rPr>
              <w:t>邻</w:t>
            </w:r>
            <w:r>
              <w:rPr>
                <w:rFonts w:hint="eastAsia" w:ascii="微软雅黑" w:hAnsi="微软雅黑" w:eastAsia="微软雅黑" w:cs="微软雅黑"/>
                <w:sz w:val="24"/>
                <w:szCs w:val="24"/>
              </w:rPr>
              <w:t>佛教圣地九华山，南接雄奇黄山，地理位置独特，自然风景优美，河水澄碧如秋，沿岸风光旖旎，景色迷人，森林植被覆盖率达90%，是</w:t>
            </w:r>
            <w:r>
              <w:rPr>
                <w:rStyle w:val="7"/>
                <w:rFonts w:hint="eastAsia" w:ascii="微软雅黑" w:hAnsi="微软雅黑" w:eastAsia="微软雅黑" w:cs="微软雅黑"/>
                <w:color w:val="E36C09"/>
                <w:sz w:val="24"/>
                <w:szCs w:val="24"/>
              </w:rPr>
              <w:t>国家4A级风景区</w:t>
            </w:r>
            <w:r>
              <w:rPr>
                <w:rFonts w:hint="eastAsia" w:ascii="微软雅黑" w:hAnsi="微软雅黑" w:eastAsia="微软雅黑" w:cs="微软雅黑"/>
                <w:sz w:val="24"/>
                <w:szCs w:val="24"/>
              </w:rPr>
              <w:t>,</w:t>
            </w:r>
            <w:r>
              <w:rPr>
                <w:rStyle w:val="7"/>
                <w:rFonts w:hint="eastAsia" w:ascii="微软雅黑" w:hAnsi="微软雅黑" w:eastAsia="微软雅黑" w:cs="微软雅黑"/>
                <w:color w:val="FF0000"/>
                <w:sz w:val="24"/>
                <w:szCs w:val="24"/>
              </w:rPr>
              <w:t>全国三大富硒区之一</w:t>
            </w:r>
            <w:r>
              <w:rPr>
                <w:rFonts w:hint="eastAsia" w:ascii="微软雅黑" w:hAnsi="微软雅黑" w:eastAsia="微软雅黑" w:cs="微软雅黑"/>
                <w:sz w:val="24"/>
                <w:szCs w:val="24"/>
              </w:rPr>
              <w:t>,素有“长寿之乡”的美誉。景区内的历史文化底蕴深厚，诗仙李白曾五游秋浦河，留下54首诗歌，其中“秋浦歌十七首”不仅描绘了秋浦河旅游秀美的自然风格，还是中国诗歌历史上宝贵文化财富。</w:t>
            </w:r>
          </w:p>
          <w:p>
            <w:pPr>
              <w:pStyle w:val="5"/>
              <w:widowControl/>
              <w:spacing w:line="368" w:lineRule="atLeast"/>
              <w:rPr>
                <w:rFonts w:hint="eastAsia" w:ascii="微软雅黑" w:hAnsi="微软雅黑" w:eastAsia="微软雅黑" w:cs="微软雅黑"/>
                <w:b/>
                <w:bCs/>
                <w:sz w:val="24"/>
                <w:szCs w:val="24"/>
              </w:rPr>
            </w:pPr>
            <w:r>
              <w:rPr>
                <w:rFonts w:hint="eastAsia" w:ascii="微软雅黑" w:hAnsi="微软雅黑" w:eastAsia="微软雅黑" w:cs="微软雅黑"/>
                <w:b w:val="0"/>
                <w:i w:val="0"/>
                <w:caps w:val="0"/>
                <w:color w:val="333333"/>
                <w:spacing w:val="0"/>
                <w:sz w:val="24"/>
                <w:szCs w:val="24"/>
                <w:shd w:val="clear" w:fill="FFFFFF"/>
              </w:rPr>
              <w:t>安徽秋浦河旅游股份有限公司成立于1999年,公司下设旅游公司、广告公司等，公司现有员工120人,固定资产1.4亿元.无形资产1800万元以上。拥有国家AAAA级景区（秋浦河漂流、百丈崖瀑布群、秋浦渔村、秋浦河水上乐园、秋浦河CS野战）。秋浦河漂流现已具备接待8000人的规模，秋浦河诗情画意，犹如一幅幅美丽的画卷，秋浦河被誉为“中国最美丽的河流”。秋浦渔村-中国女儿村，尤如一颗明珠镶嵌在美丽的秋浦河畔。百丈崖景区，旅游项目有溯溪、溪降、空中飞越、徒步登瀑布、攀岩等既安全可靠又极具挑战性、刺激性的户外拓展活动。</w:t>
            </w:r>
          </w:p>
          <w:p>
            <w:pPr>
              <w:adjustRightInd w:val="0"/>
              <w:snapToGrid w:val="0"/>
              <w:spacing w:line="440" w:lineRule="exact"/>
              <w:ind w:firstLine="480" w:firstLineChars="20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0"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产品信息</w:t>
            </w:r>
          </w:p>
        </w:tc>
        <w:tc>
          <w:tcPr>
            <w:tcW w:w="8115" w:type="dxa"/>
            <w:vAlign w:val="center"/>
          </w:tcPr>
          <w:p>
            <w:pPr>
              <w:pStyle w:val="5"/>
              <w:widowControl/>
              <w:numPr>
                <w:ilvl w:val="0"/>
                <w:numId w:val="0"/>
              </w:numPr>
              <w:spacing w:line="368" w:lineRule="atLeast"/>
              <w:rPr>
                <w:rFonts w:hint="eastAsia" w:ascii="微软雅黑" w:hAnsi="微软雅黑" w:eastAsia="微软雅黑" w:cs="微软雅黑"/>
                <w:sz w:val="24"/>
                <w:szCs w:val="24"/>
                <w:lang w:val="en-US" w:eastAsia="zh-CN"/>
              </w:rPr>
            </w:pPr>
            <w:r>
              <w:rPr>
                <w:rFonts w:hint="eastAsia" w:ascii="微软雅黑" w:hAnsi="微软雅黑" w:eastAsia="微软雅黑" w:cs="微软雅黑"/>
                <w:color w:val="FF0000"/>
                <w:sz w:val="24"/>
                <w:szCs w:val="24"/>
              </w:rPr>
              <w:t>百丈崖——</w:t>
            </w:r>
            <w:r>
              <w:rPr>
                <w:rFonts w:hint="eastAsia" w:ascii="微软雅黑" w:hAnsi="微软雅黑" w:eastAsia="微软雅黑" w:cs="微软雅黑"/>
                <w:sz w:val="24"/>
                <w:szCs w:val="24"/>
                <w:lang w:eastAsia="zh-CN"/>
              </w:rPr>
              <w:t>一条原生态的峡谷，以户外体验为核心的走钢丝桥，攀岩、走瀑、溯溪、峡谷飞越等</w:t>
            </w:r>
            <w:r>
              <w:rPr>
                <w:rFonts w:hint="eastAsia" w:ascii="微软雅黑" w:hAnsi="微软雅黑" w:eastAsia="微软雅黑" w:cs="微软雅黑"/>
                <w:sz w:val="24"/>
                <w:szCs w:val="24"/>
                <w:lang w:val="en-US" w:eastAsia="zh-CN"/>
              </w:rPr>
              <w:t>30多项探险项目伴随全程。全程把20多个瀑布和户外有机结合让你不仅可以看到风景还可以亲密接触瀑布，称可以动起来的峡谷，被户外驴友评为中国最好玩的景区，中央电视台多次作为特色景点介绍，安徽文学院、作家协会创作基地，百度、谷歌搜索排名前三名，安徽最受欢迎的十大景区之一等称号。</w:t>
            </w:r>
          </w:p>
          <w:p>
            <w:pPr>
              <w:pStyle w:val="5"/>
              <w:keepNext w:val="0"/>
              <w:keepLines w:val="0"/>
              <w:widowControl/>
              <w:numPr>
                <w:ilvl w:val="0"/>
                <w:numId w:val="0"/>
              </w:numPr>
              <w:suppressLineNumbers w:val="0"/>
              <w:rPr>
                <w:rFonts w:hint="eastAsia" w:ascii="微软雅黑" w:hAnsi="微软雅黑" w:eastAsia="微软雅黑" w:cs="微软雅黑"/>
                <w:sz w:val="24"/>
                <w:szCs w:val="24"/>
                <w:lang w:val="en-US" w:eastAsia="zh-CN"/>
              </w:rPr>
            </w:pPr>
            <w:r>
              <w:rPr>
                <w:rFonts w:hint="eastAsia" w:ascii="微软雅黑" w:hAnsi="微软雅黑" w:eastAsia="微软雅黑" w:cs="微软雅黑"/>
                <w:color w:val="FF0000"/>
                <w:sz w:val="24"/>
                <w:szCs w:val="24"/>
              </w:rPr>
              <w:t>秋浦河水上漂流——</w:t>
            </w:r>
            <w:r>
              <w:rPr>
                <w:rFonts w:hint="eastAsia" w:ascii="微软雅黑" w:hAnsi="微软雅黑" w:eastAsia="微软雅黑" w:cs="微软雅黑"/>
                <w:sz w:val="24"/>
                <w:szCs w:val="24"/>
                <w:lang w:eastAsia="zh-CN"/>
              </w:rPr>
              <w:t>由于水清（有李白诗歌为证：山鸡羞绿水，不敢照毛衣）和两岸风光秀丽被誉为中国最美的河流，在这里漂流，滩多水急，九曲十八弯，游人可一边尽览两岸风光（两岸古树、古桥、古村落）、一边激情吟颂当年李白赞誉秋浦的唐诗，李白笔下的水车岭、渔梁坝钓台、古吊桥、千年女儿村等</w:t>
            </w:r>
            <w:r>
              <w:rPr>
                <w:rFonts w:hint="eastAsia" w:ascii="微软雅黑" w:hAnsi="微软雅黑" w:eastAsia="微软雅黑" w:cs="微软雅黑"/>
                <w:sz w:val="24"/>
                <w:szCs w:val="24"/>
                <w:lang w:val="en-US" w:eastAsia="zh-CN"/>
              </w:rPr>
              <w:t>--可见，其味无穷。对于秋浦河漂流，有人这样来概括它：秋浦河上来漂流，李白为您当导游。（11月中旬结束）</w:t>
            </w:r>
          </w:p>
          <w:p>
            <w:pPr>
              <w:pStyle w:val="5"/>
              <w:widowControl/>
              <w:spacing w:before="100" w:after="100"/>
              <w:rPr>
                <w:rFonts w:hint="eastAsia" w:ascii="微软雅黑" w:hAnsi="微软雅黑" w:eastAsia="微软雅黑" w:cs="微软雅黑"/>
                <w:sz w:val="24"/>
                <w:szCs w:val="24"/>
              </w:rPr>
            </w:pPr>
            <w:r>
              <w:rPr>
                <w:rFonts w:hint="eastAsia" w:ascii="微软雅黑" w:hAnsi="微软雅黑" w:eastAsia="微软雅黑" w:cs="微软雅黑"/>
                <w:color w:val="FF0000"/>
                <w:sz w:val="24"/>
                <w:szCs w:val="24"/>
              </w:rPr>
              <w:t>秋浦渔村——</w:t>
            </w:r>
            <w:r>
              <w:rPr>
                <w:rFonts w:hint="eastAsia" w:ascii="微软雅黑" w:hAnsi="微软雅黑" w:eastAsia="微软雅黑" w:cs="微软雅黑"/>
                <w:sz w:val="24"/>
                <w:szCs w:val="24"/>
                <w:lang w:eastAsia="zh-CN"/>
              </w:rPr>
              <w:t>作为安徽省首个省级作家创作基地，这是一个具有厚重渔文化气息的文化度假村基地，一个极具个性的主题渔村，散落在河面上的苍老的乌篷船，斑驳的旧鱼网，宛如一幅文人写意画卷；另一边是鳞次</w:t>
            </w:r>
            <w:r>
              <w:rPr>
                <w:rFonts w:hint="eastAsia" w:ascii="微软雅黑" w:hAnsi="微软雅黑" w:eastAsia="微软雅黑" w:cs="微软雅黑"/>
                <w:b w:val="0"/>
                <w:i w:val="0"/>
                <w:caps w:val="0"/>
                <w:color w:val="333333"/>
                <w:spacing w:val="0"/>
                <w:sz w:val="24"/>
                <w:szCs w:val="24"/>
                <w:shd w:val="clear" w:fill="FFFFFF"/>
              </w:rPr>
              <w:t>栉</w:t>
            </w:r>
            <w:r>
              <w:rPr>
                <w:rFonts w:hint="eastAsia" w:ascii="微软雅黑" w:hAnsi="微软雅黑" w:eastAsia="微软雅黑" w:cs="微软雅黑"/>
                <w:b w:val="0"/>
                <w:i w:val="0"/>
                <w:caps w:val="0"/>
                <w:color w:val="333333"/>
                <w:spacing w:val="0"/>
                <w:sz w:val="24"/>
                <w:szCs w:val="24"/>
                <w:shd w:val="clear" w:fill="FFFFFF"/>
                <w:lang w:eastAsia="zh-CN"/>
              </w:rPr>
              <w:t>比的“渔楼”茅檐低小的屋顶挑着渔灯，墙角挂着蓑衣斗笠，四周排着风标，中央晒着渔网，浮子，这就是天蓝蓝、水清清、渔歌声声忘家还得秋浦渔村。在这里您可以体验到最纯真的渔家民俗活动，每年的三月三祭河神、七月半放河灯，让您感受到渔民的风俗和渔民的纯朴和热情。秋浦渔村还有</w:t>
            </w:r>
            <w:r>
              <w:rPr>
                <w:rFonts w:hint="eastAsia" w:ascii="微软雅黑" w:hAnsi="微软雅黑" w:eastAsia="微软雅黑" w:cs="微软雅黑"/>
                <w:color w:val="000000" w:themeColor="text1"/>
                <w:sz w:val="24"/>
                <w:szCs w:val="24"/>
                <w:lang w:eastAsia="zh-CN"/>
                <w14:textFill>
                  <w14:solidFill>
                    <w14:schemeClr w14:val="tx1"/>
                  </w14:solidFill>
                </w14:textFill>
              </w:rPr>
              <w:t>采摘园（本地品种保护基地）、</w:t>
            </w:r>
            <w:r>
              <w:rPr>
                <w:rFonts w:hint="eastAsia" w:ascii="微软雅黑" w:hAnsi="微软雅黑" w:eastAsia="微软雅黑" w:cs="微软雅黑"/>
                <w:b w:val="0"/>
                <w:i w:val="0"/>
                <w:caps w:val="0"/>
                <w:color w:val="333333"/>
                <w:spacing w:val="0"/>
                <w:sz w:val="24"/>
                <w:szCs w:val="24"/>
                <w:shd w:val="clear" w:fill="FFFFFF"/>
                <w:lang w:eastAsia="zh-CN"/>
              </w:rPr>
              <w:t>弯弓狩猎、河湾捉鱼、真人</w:t>
            </w:r>
            <w:r>
              <w:rPr>
                <w:rFonts w:hint="eastAsia" w:ascii="微软雅黑" w:hAnsi="微软雅黑" w:eastAsia="微软雅黑" w:cs="微软雅黑"/>
                <w:b w:val="0"/>
                <w:i w:val="0"/>
                <w:caps w:val="0"/>
                <w:color w:val="333333"/>
                <w:spacing w:val="0"/>
                <w:sz w:val="24"/>
                <w:szCs w:val="24"/>
                <w:shd w:val="clear" w:fill="FFFFFF"/>
                <w:lang w:val="en-US" w:eastAsia="zh-CN"/>
              </w:rPr>
              <w:t>CS丛林野战、龙舟竞技、冲浪、千年女儿村遗址、渔女对歌沙滩浴场</w:t>
            </w:r>
            <w:r>
              <w:rPr>
                <w:rFonts w:hint="eastAsia" w:ascii="微软雅黑" w:hAnsi="微软雅黑" w:eastAsia="微软雅黑" w:cs="微软雅黑"/>
                <w:color w:val="000000" w:themeColor="text1"/>
                <w:sz w:val="24"/>
                <w:szCs w:val="24"/>
                <w:lang w:eastAsia="zh-CN"/>
                <w14:textFill>
                  <w14:solidFill>
                    <w14:schemeClr w14:val="tx1"/>
                  </w14:solidFill>
                </w14:textFill>
              </w:rPr>
              <w:t>、水上滚球、乌篷船</w:t>
            </w:r>
            <w:r>
              <w:rPr>
                <w:rFonts w:hint="eastAsia" w:ascii="微软雅黑" w:hAnsi="微软雅黑" w:eastAsia="微软雅黑" w:cs="微软雅黑"/>
                <w:b w:val="0"/>
                <w:i w:val="0"/>
                <w:caps w:val="0"/>
                <w:color w:val="333333"/>
                <w:spacing w:val="0"/>
                <w:sz w:val="24"/>
                <w:szCs w:val="24"/>
                <w:shd w:val="clear" w:fill="FFFFFF"/>
                <w:lang w:val="en-US" w:eastAsia="zh-CN"/>
              </w:rPr>
              <w:t>、竹筏漂流等自费项目。</w:t>
            </w:r>
          </w:p>
          <w:p>
            <w:pPr>
              <w:pStyle w:val="5"/>
              <w:keepNext w:val="0"/>
              <w:keepLines w:val="0"/>
              <w:widowControl/>
              <w:numPr>
                <w:ilvl w:val="0"/>
                <w:numId w:val="0"/>
              </w:numPr>
              <w:suppressLineNumbers w:val="0"/>
              <w:rPr>
                <w:rFonts w:hint="eastAsia" w:ascii="微软雅黑" w:hAnsi="微软雅黑" w:eastAsia="微软雅黑" w:cs="微软雅黑"/>
                <w:sz w:val="24"/>
                <w:szCs w:val="24"/>
                <w:lang w:val="en-US" w:eastAsia="zh-CN"/>
              </w:rPr>
            </w:pPr>
            <w:r>
              <w:rPr>
                <w:rFonts w:hint="eastAsia" w:ascii="微软雅黑" w:hAnsi="微软雅黑" w:eastAsia="微软雅黑" w:cs="微软雅黑"/>
                <w:color w:val="FF0000"/>
                <w:sz w:val="24"/>
                <w:szCs w:val="24"/>
                <w:lang w:eastAsia="zh-CN"/>
              </w:rPr>
              <w:t>秋浦渔村富硒温泉</w:t>
            </w:r>
            <w:r>
              <w:rPr>
                <w:rFonts w:hint="eastAsia" w:ascii="微软雅黑" w:hAnsi="微软雅黑" w:eastAsia="微软雅黑" w:cs="微软雅黑"/>
                <w:color w:val="FF0000"/>
                <w:sz w:val="24"/>
                <w:szCs w:val="24"/>
              </w:rPr>
              <w:t>——</w:t>
            </w:r>
            <w:r>
              <w:rPr>
                <w:rFonts w:hint="eastAsia" w:ascii="微软雅黑" w:hAnsi="微软雅黑" w:eastAsia="微软雅黑" w:cs="微软雅黑"/>
                <w:sz w:val="24"/>
                <w:szCs w:val="24"/>
                <w:lang w:eastAsia="zh-CN"/>
              </w:rPr>
              <w:t>秋浦渔村温泉共有</w:t>
            </w:r>
            <w:r>
              <w:rPr>
                <w:rFonts w:hint="eastAsia" w:ascii="微软雅黑" w:hAnsi="微软雅黑" w:eastAsia="微软雅黑" w:cs="微软雅黑"/>
                <w:sz w:val="24"/>
                <w:szCs w:val="24"/>
                <w:lang w:val="en-US" w:eastAsia="zh-CN"/>
              </w:rPr>
              <w:t>13个池子，池温均保持在38度至43度。分别有中药系列汤池：黄柏汤、肾宝汤、八珍汤、祛感汤等，和日本火山口温泉汤料池系统：旅の宿、汤の花，倾色之域等进口汤料，素有“养命泉”著称，对人体有很大的保健作用。秋浦渔村温泉含有大量硒元素，享受富硒温泉浴以后还可以到纳米汗蒸馆免费汗蒸解除疲劳。(11月中旬上线）</w:t>
            </w:r>
          </w:p>
          <w:p>
            <w:pPr>
              <w:pStyle w:val="5"/>
              <w:widowControl/>
              <w:spacing w:before="100" w:after="100" w:line="240" w:lineRule="atLeast"/>
              <w:rPr>
                <w:rFonts w:hint="eastAsia" w:ascii="微软雅黑" w:hAnsi="微软雅黑" w:eastAsia="微软雅黑" w:cs="微软雅黑"/>
                <w:sz w:val="24"/>
                <w:szCs w:val="24"/>
                <w:lang w:eastAsia="zh-CN"/>
              </w:rPr>
            </w:pPr>
            <w:r>
              <w:rPr>
                <w:rFonts w:hint="eastAsia" w:ascii="微软雅黑" w:hAnsi="微软雅黑" w:eastAsia="微软雅黑" w:cs="微软雅黑"/>
                <w:color w:val="FF0000"/>
                <w:sz w:val="24"/>
                <w:szCs w:val="24"/>
                <w:lang w:eastAsia="zh-CN"/>
              </w:rPr>
              <w:t>秋浦河</w:t>
            </w:r>
            <w:r>
              <w:rPr>
                <w:rFonts w:hint="eastAsia" w:ascii="微软雅黑" w:hAnsi="微软雅黑" w:eastAsia="微软雅黑" w:cs="微软雅黑"/>
                <w:color w:val="FF0000"/>
                <w:sz w:val="24"/>
                <w:szCs w:val="24"/>
              </w:rPr>
              <w:t>丛林穿越——</w:t>
            </w:r>
            <w:r>
              <w:rPr>
                <w:rFonts w:hint="eastAsia" w:ascii="微软雅黑" w:hAnsi="微软雅黑" w:eastAsia="微软雅黑" w:cs="微软雅黑"/>
                <w:sz w:val="24"/>
                <w:szCs w:val="24"/>
                <w:lang w:eastAsia="zh-CN"/>
              </w:rPr>
              <w:t>利用百亩原始森林，建设数十个丛林穿越空中项目，有空中漫步、同心同行，攀网等，在新鲜的空气和丛林阳光中历练勇敢与团结。</w:t>
            </w:r>
          </w:p>
          <w:p>
            <w:pPr>
              <w:numPr>
                <w:ilvl w:val="0"/>
                <w:numId w:val="0"/>
              </w:numPr>
              <w:tabs>
                <w:tab w:val="left" w:pos="2488"/>
              </w:tabs>
              <w:jc w:val="left"/>
              <w:rPr>
                <w:rFonts w:hint="eastAsia" w:ascii="微软雅黑" w:hAnsi="微软雅黑" w:eastAsia="微软雅黑" w:cs="微软雅黑"/>
                <w:sz w:val="24"/>
                <w:szCs w:val="24"/>
                <w:lang w:eastAsia="zh-CN"/>
              </w:rPr>
            </w:pPr>
            <w:r>
              <w:rPr>
                <w:rFonts w:hint="eastAsia" w:ascii="微软雅黑" w:hAnsi="微软雅黑" w:eastAsia="微软雅黑" w:cs="微软雅黑"/>
                <w:color w:val="FF0000"/>
                <w:sz w:val="24"/>
                <w:szCs w:val="24"/>
                <w:lang w:eastAsia="zh-CN"/>
              </w:rPr>
              <w:t>秋浦河</w:t>
            </w:r>
            <w:r>
              <w:rPr>
                <w:rFonts w:hint="eastAsia" w:ascii="微软雅黑" w:hAnsi="微软雅黑" w:eastAsia="微软雅黑" w:cs="微软雅黑"/>
                <w:color w:val="FF0000"/>
                <w:sz w:val="24"/>
                <w:szCs w:val="24"/>
              </w:rPr>
              <w:t>真人CS——</w:t>
            </w:r>
            <w:r>
              <w:rPr>
                <w:rFonts w:hint="eastAsia" w:ascii="微软雅黑" w:hAnsi="微软雅黑" w:eastAsia="微软雅黑" w:cs="微软雅黑"/>
                <w:sz w:val="24"/>
                <w:szCs w:val="24"/>
                <w:lang w:eastAsia="zh-CN"/>
              </w:rPr>
              <w:t>利用百亩原始森林为场景，在森林中设置了各种障碍，大家可分组进行实战对决，共分为夺旗战、攻防战、迷宫遭遇战……另景区配套多项场地拓展项目：攀网、同步走、信任背摔、百米障碍等。</w:t>
            </w:r>
          </w:p>
          <w:p>
            <w:pPr>
              <w:pStyle w:val="5"/>
              <w:keepNext w:val="0"/>
              <w:keepLines w:val="0"/>
              <w:widowControl/>
              <w:numPr>
                <w:ilvl w:val="0"/>
                <w:numId w:val="0"/>
              </w:numPr>
              <w:suppressLineNumbers w:val="0"/>
              <w:rPr>
                <w:rFonts w:hint="eastAsia"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color w:val="FF0000"/>
                <w:sz w:val="24"/>
                <w:szCs w:val="24"/>
              </w:rPr>
              <w:t>龙宫探宝——</w:t>
            </w:r>
            <w:r>
              <w:rPr>
                <w:rFonts w:hint="eastAsia" w:ascii="微软雅黑" w:hAnsi="微软雅黑" w:eastAsia="微软雅黑" w:cs="微软雅黑"/>
                <w:color w:val="auto"/>
                <w:sz w:val="24"/>
                <w:szCs w:val="24"/>
                <w:lang w:eastAsia="zh-CN"/>
              </w:rPr>
              <w:t>三个特色项目：龙宫、密室、迷宫，三位一体组合而成，全国首创，惊恐刺激。</w:t>
            </w:r>
            <w:r>
              <w:rPr>
                <w:rFonts w:hint="eastAsia" w:ascii="微软雅黑" w:hAnsi="微软雅黑" w:eastAsia="微软雅黑" w:cs="微软雅黑"/>
                <w:sz w:val="24"/>
                <w:szCs w:val="24"/>
              </w:rPr>
              <w:t>首先闯迷宫，过海螺机关，大贝壳机关，鳄鱼机关，鲨鱼机关，蛤蟆精机关，才能冲出迷宫，进入密室。密室是以古冢惊魂为主题，利用智慧，胆量破解谜题，找到密码过机关。</w:t>
            </w:r>
            <w:r>
              <w:rPr>
                <w:rFonts w:hint="eastAsia" w:ascii="微软雅黑" w:hAnsi="微软雅黑" w:eastAsia="微软雅黑" w:cs="微软雅黑"/>
                <w:sz w:val="24"/>
                <w:szCs w:val="24"/>
                <w:lang w:eastAsia="zh-CN"/>
              </w:rPr>
              <w:t>你敢闯，过关就送宝！</w:t>
            </w:r>
            <w:r>
              <w:rPr>
                <w:rFonts w:hint="eastAsia" w:ascii="微软雅黑" w:hAnsi="微软雅黑" w:eastAsia="微软雅黑" w:cs="微软雅黑"/>
                <w:color w:val="000000" w:themeColor="text1"/>
                <w:sz w:val="24"/>
                <w:szCs w:val="24"/>
                <w:lang w:eastAsia="zh-CN"/>
                <w14:textFill>
                  <w14:solidFill>
                    <w14:schemeClr w14:val="tx1"/>
                  </w14:solidFill>
                </w14:textFill>
              </w:rPr>
              <w:t>利用现有水池和场地开发游乐项目：水上碰碰船、气泡枪、水上滚球等项目。</w:t>
            </w:r>
          </w:p>
          <w:p>
            <w:pPr>
              <w:adjustRightInd w:val="0"/>
              <w:snapToGrid w:val="0"/>
              <w:spacing w:line="440" w:lineRule="exact"/>
              <w:ind w:firstLine="480" w:firstLineChars="200"/>
              <w:jc w:val="left"/>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方案侧重需求</w:t>
            </w:r>
          </w:p>
        </w:tc>
        <w:tc>
          <w:tcPr>
            <w:tcW w:w="8115" w:type="dxa"/>
            <w:vAlign w:val="center"/>
          </w:tcPr>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１、为</w:t>
            </w:r>
            <w:r>
              <w:rPr>
                <w:rFonts w:hint="eastAsia" w:ascii="微软雅黑" w:hAnsi="微软雅黑" w:eastAsia="微软雅黑" w:cs="微软雅黑"/>
                <w:sz w:val="24"/>
                <w:szCs w:val="24"/>
                <w:lang w:eastAsia="zh-CN"/>
              </w:rPr>
              <w:t>秋浦河景区</w:t>
            </w:r>
            <w:r>
              <w:rPr>
                <w:rFonts w:hint="eastAsia" w:ascii="微软雅黑" w:hAnsi="微软雅黑" w:eastAsia="微软雅黑" w:cs="微软雅黑"/>
                <w:sz w:val="24"/>
                <w:szCs w:val="24"/>
              </w:rPr>
              <w:t>目标人群（25-45岁）中制定一个清晰的</w:t>
            </w:r>
            <w:r>
              <w:rPr>
                <w:rFonts w:hint="eastAsia" w:ascii="微软雅黑" w:hAnsi="微软雅黑" w:eastAsia="微软雅黑" w:cs="微软雅黑"/>
                <w:sz w:val="24"/>
                <w:szCs w:val="24"/>
                <w:lang w:eastAsia="zh-CN"/>
              </w:rPr>
              <w:t>团建产品</w:t>
            </w:r>
            <w:r>
              <w:rPr>
                <w:rFonts w:hint="eastAsia" w:ascii="微软雅黑" w:hAnsi="微软雅黑" w:eastAsia="微软雅黑" w:cs="微软雅黑"/>
                <w:sz w:val="24"/>
                <w:szCs w:val="24"/>
              </w:rPr>
              <w:t>定位。</w:t>
            </w:r>
          </w:p>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２、让更多的年轻人了解</w:t>
            </w:r>
            <w:r>
              <w:rPr>
                <w:rFonts w:hint="eastAsia" w:ascii="微软雅黑" w:hAnsi="微软雅黑" w:eastAsia="微软雅黑" w:cs="微软雅黑"/>
                <w:sz w:val="24"/>
                <w:szCs w:val="24"/>
                <w:lang w:eastAsia="zh-CN"/>
              </w:rPr>
              <w:t>秋浦河景区</w:t>
            </w:r>
            <w:r>
              <w:rPr>
                <w:rFonts w:hint="eastAsia" w:ascii="微软雅黑" w:hAnsi="微软雅黑" w:eastAsia="微软雅黑" w:cs="微软雅黑"/>
                <w:sz w:val="24"/>
                <w:szCs w:val="24"/>
              </w:rPr>
              <w:t>，从而</w:t>
            </w:r>
            <w:r>
              <w:rPr>
                <w:rFonts w:hint="eastAsia" w:ascii="微软雅黑" w:hAnsi="微软雅黑" w:eastAsia="微软雅黑" w:cs="微软雅黑"/>
                <w:sz w:val="24"/>
                <w:szCs w:val="24"/>
                <w:lang w:eastAsia="zh-CN"/>
              </w:rPr>
              <w:t>参于</w:t>
            </w:r>
            <w:r>
              <w:rPr>
                <w:rFonts w:hint="eastAsia" w:ascii="微软雅黑" w:hAnsi="微软雅黑" w:eastAsia="微软雅黑" w:cs="微软雅黑"/>
                <w:sz w:val="24"/>
                <w:szCs w:val="24"/>
              </w:rPr>
              <w:t>体验产品</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并增加对产品的喜好度。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5"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目标人群</w:t>
            </w:r>
          </w:p>
        </w:tc>
        <w:tc>
          <w:tcPr>
            <w:tcW w:w="8115" w:type="dxa"/>
            <w:vAlign w:val="center"/>
          </w:tcPr>
          <w:p>
            <w:pPr>
              <w:adjustRightInd w:val="0"/>
              <w:snapToGrid w:val="0"/>
              <w:spacing w:line="440" w:lineRule="exact"/>
              <w:ind w:firstLine="480" w:firstLineChars="200"/>
              <w:jc w:val="left"/>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大型企业，团建公司，对旅游有热爱的自驾游游客，老年团队（最爱自己动手参于大锅灶，做饭，炒菜）</w:t>
            </w:r>
          </w:p>
          <w:p>
            <w:pPr>
              <w:adjustRightInd w:val="0"/>
              <w:snapToGrid w:val="0"/>
              <w:spacing w:line="440" w:lineRule="exact"/>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（可根据方案拓展目标人群）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相关信息获取</w:t>
            </w:r>
          </w:p>
        </w:tc>
        <w:tc>
          <w:tcPr>
            <w:tcW w:w="8115" w:type="dxa"/>
            <w:vAlign w:val="center"/>
          </w:tcPr>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　　</w:t>
            </w:r>
          </w:p>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安徽秋浦河景区</w:t>
            </w:r>
            <w:r>
              <w:rPr>
                <w:rFonts w:hint="eastAsia" w:ascii="微软雅黑" w:hAnsi="微软雅黑" w:eastAsia="微软雅黑" w:cs="微软雅黑"/>
                <w:sz w:val="24"/>
                <w:szCs w:val="24"/>
              </w:rPr>
              <w:t>中文网站：</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"http://www.ahzhda.com/" </w:instrText>
            </w:r>
            <w:r>
              <w:rPr>
                <w:rFonts w:hint="eastAsia" w:ascii="微软雅黑" w:hAnsi="微软雅黑" w:eastAsia="微软雅黑" w:cs="微软雅黑"/>
                <w:sz w:val="24"/>
                <w:szCs w:val="24"/>
              </w:rPr>
              <w:fldChar w:fldCharType="separate"/>
            </w:r>
            <w:r>
              <w:rPr>
                <w:rStyle w:val="8"/>
                <w:rFonts w:hint="eastAsia" w:ascii="微软雅黑" w:hAnsi="微软雅黑" w:eastAsia="微软雅黑" w:cs="微软雅黑"/>
                <w:sz w:val="24"/>
                <w:szCs w:val="24"/>
              </w:rPr>
              <w:t>http://www.ahzhda.com/</w:t>
            </w:r>
            <w:r>
              <w:rPr>
                <w:rFonts w:hint="eastAsia" w:ascii="微软雅黑" w:hAnsi="微软雅黑" w:eastAsia="微软雅黑" w:cs="微软雅黑"/>
                <w:sz w:val="24"/>
                <w:szCs w:val="24"/>
              </w:rPr>
              <w:fldChar w:fldCharType="end"/>
            </w:r>
          </w:p>
          <w:p>
            <w:pPr>
              <w:adjustRightInd w:val="0"/>
              <w:snapToGrid w:val="0"/>
              <w:spacing w:line="240" w:lineRule="auto"/>
              <w:jc w:val="left"/>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drawing>
                <wp:inline distT="0" distB="0" distL="114300" distR="114300">
                  <wp:extent cx="2457450" cy="2457450"/>
                  <wp:effectExtent l="0" t="0" r="0" b="0"/>
                  <wp:docPr id="2" name="图片 2" descr="微信图片_2018082016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180820162010"/>
                          <pic:cNvPicPr>
                            <a:picLocks noChangeAspect="1"/>
                          </pic:cNvPicPr>
                        </pic:nvPicPr>
                        <pic:blipFill>
                          <a:blip r:embed="rId4"/>
                          <a:stretch>
                            <a:fillRect/>
                          </a:stretch>
                        </pic:blipFill>
                        <pic:spPr>
                          <a:xfrm>
                            <a:off x="0" y="0"/>
                            <a:ext cx="2457450" cy="2457450"/>
                          </a:xfrm>
                          <a:prstGeom prst="rect">
                            <a:avLst/>
                          </a:prstGeom>
                        </pic:spPr>
                      </pic:pic>
                    </a:graphicData>
                  </a:graphic>
                </wp:inline>
              </w:drawing>
            </w:r>
          </w:p>
          <w:p>
            <w:pPr>
              <w:adjustRightInd w:val="0"/>
              <w:snapToGrid w:val="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p>
          <w:p>
            <w:pPr>
              <w:adjustRightInd w:val="0"/>
              <w:snapToGrid w:val="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lang w:eastAsia="zh-CN"/>
              </w:rPr>
              <w:t>秋浦河景区</w:t>
            </w:r>
            <w:r>
              <w:rPr>
                <w:rFonts w:hint="eastAsia" w:ascii="微软雅黑" w:hAnsi="微软雅黑" w:eastAsia="微软雅黑" w:cs="微软雅黑"/>
                <w:sz w:val="24"/>
                <w:szCs w:val="24"/>
              </w:rPr>
              <w:t>官方微信二维码</w:t>
            </w:r>
          </w:p>
          <w:p>
            <w:pPr>
              <w:adjustRightInd w:val="0"/>
              <w:snapToGrid w:val="0"/>
              <w:jc w:val="left"/>
              <w:rPr>
                <w:rFonts w:hint="eastAsia" w:ascii="微软雅黑" w:hAnsi="微软雅黑" w:eastAsia="微软雅黑" w:cs="微软雅黑"/>
                <w:sz w:val="24"/>
                <w:szCs w:val="24"/>
              </w:rPr>
            </w:pPr>
          </w:p>
        </w:tc>
      </w:tr>
    </w:tbl>
    <w:p>
      <w:pPr>
        <w:adjustRightInd w:val="0"/>
        <w:snapToGrid w:val="0"/>
        <w:jc w:val="left"/>
        <w:rPr>
          <w:rFonts w:ascii="微软雅黑" w:hAnsi="微软雅黑" w:eastAsia="微软雅黑"/>
        </w:rPr>
      </w:pPr>
      <w:bookmarkStart w:id="0" w:name="_GoBack"/>
      <w:bookmarkEnd w:id="0"/>
    </w:p>
    <w:sectPr>
      <w:pgSz w:w="11906" w:h="16838"/>
      <w:pgMar w:top="779" w:right="1800" w:bottom="9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659"/>
    <w:rsid w:val="00032DA0"/>
    <w:rsid w:val="000513DD"/>
    <w:rsid w:val="000575BA"/>
    <w:rsid w:val="0008090E"/>
    <w:rsid w:val="000936D5"/>
    <w:rsid w:val="000B6784"/>
    <w:rsid w:val="000F0C07"/>
    <w:rsid w:val="00122120"/>
    <w:rsid w:val="00172A27"/>
    <w:rsid w:val="00176AB8"/>
    <w:rsid w:val="00186353"/>
    <w:rsid w:val="001A3419"/>
    <w:rsid w:val="001B0C82"/>
    <w:rsid w:val="001B329A"/>
    <w:rsid w:val="001C5E2F"/>
    <w:rsid w:val="001E1B78"/>
    <w:rsid w:val="00212083"/>
    <w:rsid w:val="00276FC1"/>
    <w:rsid w:val="002775DB"/>
    <w:rsid w:val="002B3E08"/>
    <w:rsid w:val="002C0AF3"/>
    <w:rsid w:val="002C3B4F"/>
    <w:rsid w:val="002D6F0A"/>
    <w:rsid w:val="00301F43"/>
    <w:rsid w:val="0031063F"/>
    <w:rsid w:val="003243AB"/>
    <w:rsid w:val="003F53E7"/>
    <w:rsid w:val="0044343D"/>
    <w:rsid w:val="004516DB"/>
    <w:rsid w:val="004522F2"/>
    <w:rsid w:val="004672F5"/>
    <w:rsid w:val="004A42C9"/>
    <w:rsid w:val="004C2746"/>
    <w:rsid w:val="004E5FBD"/>
    <w:rsid w:val="00555B38"/>
    <w:rsid w:val="005A6092"/>
    <w:rsid w:val="005B246A"/>
    <w:rsid w:val="005B4A62"/>
    <w:rsid w:val="005B6178"/>
    <w:rsid w:val="005D029C"/>
    <w:rsid w:val="005D0DA9"/>
    <w:rsid w:val="00604870"/>
    <w:rsid w:val="00610E83"/>
    <w:rsid w:val="00621A75"/>
    <w:rsid w:val="00632A52"/>
    <w:rsid w:val="0067681D"/>
    <w:rsid w:val="00682242"/>
    <w:rsid w:val="00687E1D"/>
    <w:rsid w:val="00691A18"/>
    <w:rsid w:val="0073488C"/>
    <w:rsid w:val="007509AB"/>
    <w:rsid w:val="00761A92"/>
    <w:rsid w:val="0077110C"/>
    <w:rsid w:val="007954EE"/>
    <w:rsid w:val="007B4FB2"/>
    <w:rsid w:val="007E6BB0"/>
    <w:rsid w:val="007F103D"/>
    <w:rsid w:val="0081048C"/>
    <w:rsid w:val="00840EA6"/>
    <w:rsid w:val="008A0542"/>
    <w:rsid w:val="00931748"/>
    <w:rsid w:val="009360EF"/>
    <w:rsid w:val="0094726D"/>
    <w:rsid w:val="00991627"/>
    <w:rsid w:val="009B3298"/>
    <w:rsid w:val="00A02C59"/>
    <w:rsid w:val="00A256E4"/>
    <w:rsid w:val="00A25F34"/>
    <w:rsid w:val="00A45472"/>
    <w:rsid w:val="00A45FA8"/>
    <w:rsid w:val="00A50353"/>
    <w:rsid w:val="00A5400F"/>
    <w:rsid w:val="00AA00D3"/>
    <w:rsid w:val="00AB03EA"/>
    <w:rsid w:val="00AB702E"/>
    <w:rsid w:val="00AC0043"/>
    <w:rsid w:val="00AC4759"/>
    <w:rsid w:val="00AD5607"/>
    <w:rsid w:val="00AF4061"/>
    <w:rsid w:val="00B30D7A"/>
    <w:rsid w:val="00B72E12"/>
    <w:rsid w:val="00B877A1"/>
    <w:rsid w:val="00BF51EA"/>
    <w:rsid w:val="00C16CA8"/>
    <w:rsid w:val="00CA2D5C"/>
    <w:rsid w:val="00CA33F0"/>
    <w:rsid w:val="00D13D9A"/>
    <w:rsid w:val="00D33D2C"/>
    <w:rsid w:val="00D64DA5"/>
    <w:rsid w:val="00D74C03"/>
    <w:rsid w:val="00DD69AB"/>
    <w:rsid w:val="00DE2489"/>
    <w:rsid w:val="00E3285F"/>
    <w:rsid w:val="00E8048A"/>
    <w:rsid w:val="00ED5465"/>
    <w:rsid w:val="00EE6D94"/>
    <w:rsid w:val="00F004B3"/>
    <w:rsid w:val="00F330EE"/>
    <w:rsid w:val="00F563EB"/>
    <w:rsid w:val="00F6248C"/>
    <w:rsid w:val="00F92B5A"/>
    <w:rsid w:val="00FB1370"/>
    <w:rsid w:val="00FC3CF9"/>
    <w:rsid w:val="00FE624F"/>
    <w:rsid w:val="00FF12BF"/>
    <w:rsid w:val="015A54EF"/>
    <w:rsid w:val="02C96918"/>
    <w:rsid w:val="05F64EA4"/>
    <w:rsid w:val="0A210CC4"/>
    <w:rsid w:val="0BA6542D"/>
    <w:rsid w:val="0C327748"/>
    <w:rsid w:val="0D035488"/>
    <w:rsid w:val="0DA974C2"/>
    <w:rsid w:val="0E814015"/>
    <w:rsid w:val="0FA7392E"/>
    <w:rsid w:val="0FD31183"/>
    <w:rsid w:val="12A13676"/>
    <w:rsid w:val="12AF3B13"/>
    <w:rsid w:val="14341737"/>
    <w:rsid w:val="14B90541"/>
    <w:rsid w:val="249D3FA8"/>
    <w:rsid w:val="24CB41F7"/>
    <w:rsid w:val="2EE8520D"/>
    <w:rsid w:val="32AD59A7"/>
    <w:rsid w:val="340B1287"/>
    <w:rsid w:val="377E5097"/>
    <w:rsid w:val="37BF0032"/>
    <w:rsid w:val="393108F3"/>
    <w:rsid w:val="3C427870"/>
    <w:rsid w:val="3D13244B"/>
    <w:rsid w:val="400366F1"/>
    <w:rsid w:val="41DB4CC9"/>
    <w:rsid w:val="48E741D8"/>
    <w:rsid w:val="4CBF73D6"/>
    <w:rsid w:val="4D3F7387"/>
    <w:rsid w:val="4F146FFE"/>
    <w:rsid w:val="53E239AA"/>
    <w:rsid w:val="566F2F90"/>
    <w:rsid w:val="580E21B4"/>
    <w:rsid w:val="59367201"/>
    <w:rsid w:val="5A7B0008"/>
    <w:rsid w:val="5E226E75"/>
    <w:rsid w:val="60693BE8"/>
    <w:rsid w:val="63BA18EF"/>
    <w:rsid w:val="68EC4335"/>
    <w:rsid w:val="6C001381"/>
    <w:rsid w:val="7106031A"/>
    <w:rsid w:val="73C119BE"/>
    <w:rsid w:val="77BE1BBD"/>
    <w:rsid w:val="7AAD4034"/>
    <w:rsid w:val="7B5A1A16"/>
    <w:rsid w:val="7E1B1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99"/>
    <w:rPr>
      <w:rFonts w:cs="Times New Roman"/>
      <w:b/>
    </w:rPr>
  </w:style>
  <w:style w:type="character" w:styleId="8">
    <w:name w:val="Hyperlink"/>
    <w:basedOn w:val="6"/>
    <w:qFormat/>
    <w:uiPriority w:val="0"/>
    <w:rPr>
      <w:color w:val="0000FF"/>
      <w:u w:val="single"/>
    </w:rPr>
  </w:style>
  <w:style w:type="character" w:customStyle="1" w:styleId="10">
    <w:name w:val="页脚 Char"/>
    <w:basedOn w:val="6"/>
    <w:link w:val="3"/>
    <w:qFormat/>
    <w:uiPriority w:val="0"/>
    <w:rPr>
      <w:sz w:val="18"/>
      <w:szCs w:val="18"/>
    </w:rPr>
  </w:style>
  <w:style w:type="character" w:customStyle="1" w:styleId="11">
    <w:name w:val="页眉 Char"/>
    <w:basedOn w:val="6"/>
    <w:link w:val="4"/>
    <w:qFormat/>
    <w:uiPriority w:val="0"/>
    <w:rPr>
      <w:sz w:val="18"/>
      <w:szCs w:val="18"/>
    </w:rPr>
  </w:style>
  <w:style w:type="character" w:customStyle="1" w:styleId="12">
    <w:name w:val="批注框文本 Char"/>
    <w:basedOn w:val="6"/>
    <w:link w:val="2"/>
    <w:qFormat/>
    <w:uiPriority w:val="0"/>
    <w:rPr>
      <w:sz w:val="18"/>
      <w:szCs w:val="18"/>
    </w:rPr>
  </w:style>
  <w:style w:type="paragraph" w:styleId="13">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6BB5B4-F8C1-49AD-AE10-B2EE480DB674}">
  <ds:schemaRefs/>
</ds:datastoreItem>
</file>

<file path=docProps/app.xml><?xml version="1.0" encoding="utf-8"?>
<Properties xmlns="http://schemas.openxmlformats.org/officeDocument/2006/extended-properties" xmlns:vt="http://schemas.openxmlformats.org/officeDocument/2006/docPropsVTypes">
  <Template>Normal.dotm</Template>
  <Company>open</Company>
  <Pages>3</Pages>
  <Words>188</Words>
  <Characters>1072</Characters>
  <Lines>8</Lines>
  <Paragraphs>2</Paragraphs>
  <TotalTime>19</TotalTime>
  <ScaleCrop>false</ScaleCrop>
  <LinksUpToDate>false</LinksUpToDate>
  <CharactersWithSpaces>1258</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2018-03-14T02:15:00Z</dcterms:created>
  <dc:creator>open</dc:creator>
  <cp:lastModifiedBy>Administrator</cp:lastModifiedBy>
  <cp:lastPrinted>2018-03-09T07:45:00Z</cp:lastPrinted>
  <dcterms:modified xsi:type="dcterms:W3CDTF">2018-08-22T05:46:30Z</dcterms:modified>
  <dc:title>奥鹏远程教育中心</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2052-10.1.0.7520</vt:lpwstr>
  </property>
</Properties>
</file>